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Quality Root Cause and Improvement Plan</w:t>
      </w:r>
    </w:p>
    <w:p>
      <w:pPr>
        <w:pStyle w:val="Subtitle"/>
      </w:pPr>
      <w:r>
        <w:t>DAMA SKILL · improving-data-quality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Purpose and critical data · purpose</w:t>
      </w:r>
    </w:p>
    <w:p>
      <w:r>
        <w:t>Identify consumers, critical elements, error consequences, and acceptable risk.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Dimensions and versioned rules · rules</w:t>
      </w:r>
    </w:p>
    <w:p>
      <w:r>
        <w:t>Fix population, denominator, exceptions, threshold, measurement point, approval, and effective date per rule.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Profiling and baseline · baseline</w:t>
      </w:r>
    </w:p>
    <w:p>
      <w:r>
        <w:t>Record sampling windows and defect rates for stock, flow, source, and consumption points.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Business impact and priority · impact</w:t>
      </w:r>
    </w:p>
    <w:p>
      <w:r>
        <w:t>Link defect samples to loss, decision risk, and remediation benefit.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Root cause and recurrence test · root_cause</w:t>
      </w:r>
    </w:p>
    <w:p>
      <w:r>
        <w:t>Test root-cause hypotheses with process, interface, or source evidence.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Prevention detection and correction · prevention</w:t>
      </w:r>
    </w:p>
    <w:p>
      <w:r>
        <w:t>Prevent at creation, detect in flow, and audit historical repair.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Issue closure and scorecard · scorecard</w:t>
      </w:r>
    </w:p>
    <w:p>
      <w:r>
        <w:t>Set SLA, trends, exception expiry, retesting, and business benefit.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Gates and acceptance · acceptance_evidence</w:t>
      </w:r>
    </w:p>
    <w:p>
      <w:r>
        <w:t>Verify root-cause control, recurrence trend, and residual exceptions with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Quality Root Cause and Improvement Plan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