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Metadata Product and Stewardship Specification</w:t>
      </w:r>
    </w:p>
    <w:p>
      <w:pPr>
        <w:pStyle w:val="Subtitle"/>
      </w:pPr>
      <w:r>
        <w:t>DAMA SKILL · managing-metadata</w:t>
      </w:r>
    </w:p>
    <w:p>
      <w:pPr>
        <w:pStyle w:val="Heading1"/>
      </w:pPr>
      <w:r>
        <w:t>Record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Artifact ID · artifact_id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Project · project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Skill · skill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Version · version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Date · 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Status · status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Author · author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Owner · owner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Approver · approver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Purpose · purpose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Business outcome · business_outcome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Scope and exclusions · scope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Inputs and sources · source_inputs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Assumptions and constraints · assumptions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Decisions · decisions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Rationale · rationale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Risks · risks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Exceptions · exceptions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Open items · open_items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Due date · due_date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Acceptance criteria · acceptance_criteria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Evidence location · evidence_location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Reviewer decision · reviewer_decision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Next stage gate · next_gate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Domain analysis and decisions</w:t>
      </w:r>
    </w:p>
    <w:p>
      <w:pPr>
        <w:pStyle w:val="Heading2"/>
      </w:pPr>
      <w:r>
        <w:t>Minimum metadata product · metadata_product</w:t>
      </w:r>
    </w:p>
    <w:p>
      <w:r>
        <w:t>Define minimum useful capabilities from discovery, understanding, and impact-analysis tasks.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Sources and consumers · source_inventory</w:t>
      </w:r>
    </w:p>
    <w:p>
      <w:r>
        <w:t>List technical, business, and operational metadata sources and users.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Metamodel and architecture · metamodel</w:t>
      </w:r>
    </w:p>
    <w:p>
      <w:r>
        <w:t>Choose centralized, distributed, or hybrid design with IDs, relationships, and sync ownership.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Business glossary · glossary</w:t>
      </w:r>
    </w:p>
    <w:p>
      <w:r>
        <w:t>Record definition approval, synonyms, disputes, versions, and effective dates.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Designed and actual lineage · lineage</w:t>
      </w:r>
    </w:p>
    <w:p>
      <w:r>
        <w:t>Separate designed mappings from observed runs and trace fields to consuming outputs.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Quality freshness and coverage · freshness</w:t>
      </w:r>
    </w:p>
    <w:p>
      <w:r>
        <w:t>Define refresh deadlines, coverage denominators, quality rules, and adoption measures.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Impact analysis and change gate · impact_analysis</w:t>
      </w:r>
    </w:p>
    <w:p>
      <w:r>
        <w:t>Trace schema or term changes downstream and set review gates.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Permissions and acceptance · acceptance_evidence</w:t>
      </w:r>
    </w:p>
    <w:p>
      <w:r>
        <w:t>Verify sensitive-metadata access, discovery tasks, and lineage evidence.</w:t>
      </w:r>
    </w:p>
    <w:p>
      <w:pPr>
        <w:spacing w:after="240"/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DAMA · Project deliverable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Metadata Product and Stewardship Specification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